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1" w:rsidRPr="006C6BE1" w:rsidRDefault="006C6BE1" w:rsidP="006C6BE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О расходовании средств от применения повышающих коэффициентов — письмо Минстроя РФ от 09.01.2017 №44-ОД/04 МИНИСТЕРСТВО СТРОИТЕЛЬСТВА И ЖИЛИЩНО-КОММУНАЛЬНОГО ХОЗЯЙСТВА РОССИЙСКОЙ ФЕДЕРАЦИИ ПИСЬМО от 9 января 2017 г. N 44-ОД/04   </w:t>
      </w:r>
    </w:p>
    <w:p w:rsidR="006C6BE1" w:rsidRPr="006C6BE1" w:rsidRDefault="006C6BE1" w:rsidP="006C6BE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Согласно ч. 1 ст. 157 Жилищного Кодекса Российской Федерации 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в порядке, которые установлены Правительством Российской Федерации.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договоров, а также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договоров с ресурсоснабжающими организациями, устанавливаются Правительством Российской Федерации.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</w:t>
      </w:r>
      <w:proofErr w:type="spell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пп</w:t>
      </w:r>
      <w:proofErr w:type="spell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. "у(1))" п. 31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(далее - Правила N 354) исполнитель обязан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эффективности.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После вступления в силу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Федеральный закон N 261-ФЗ) работы по установке приборов учета используемых энергетических ресурсов в многоквартирном жилом доме отнесены к обязательным работам по содержанию жилого дома и должны осуществляться независимо от того, имеется ли по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вопросу необходимости их выполнения особое решение общего собрания собственников помещений в доме (постановление Верховного Суда Российской Федерации от 10.11.2015 N 309-АД15-13996). Собственники помещений в многоквартирном доме обязаны нести расходы на проведение указанных мероприятий в целях повышения уровня энергосбережения в жилищном фонде и его энергетической эффективности на основании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ч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. 4 ст. 12 Федерального закона N 261-ФЗ.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Лицо, ответственное за содержание многоквартирного дома, обязано проводить мероприятия по энергосбережению и повышению энергетической эффективности, включенные в утвержденный органом исполнительной власти субъекта Российской Федерации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а в целях снижения расходов на проведение указанных мероприятий собственники помещений в многоквартирном доме вправе требовать от лица, ответственного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энергосервисного</w:t>
      </w:r>
      <w:proofErr w:type="spell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договора (контракта), обеспечивающего снижение объема используемых в многоквартирном доме энергетических ресурсов в соответствии с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>ч</w:t>
      </w:r>
      <w:proofErr w:type="gramEnd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. 4 ст. 12, ч. 12 ст. 13 Федерального закона N 261-ФЗ. </w:t>
      </w:r>
      <w:proofErr w:type="gramStart"/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Таким образом, управляющая организация - исполнитель коммунальных услуг имеет право использовать средства, полученные от применения повышающих коэффициентов, на установку индивидуальных приборов учета и на другие мероприятия по повышению энергетической эффективности и энергосбережению, утвержденные органом исполнительной власти субъекта Российской Федерации, если иное прямо не предусмотрено договором управления многоквартирным домом либо решением общего собрания собственников помещений в многоквартирном доме. </w:t>
      </w:r>
      <w:proofErr w:type="gramEnd"/>
    </w:p>
    <w:p w:rsidR="005A777B" w:rsidRDefault="006C6BE1" w:rsidP="005A777B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 Департамента </w:t>
      </w:r>
    </w:p>
    <w:p w:rsidR="005A777B" w:rsidRPr="005A777B" w:rsidRDefault="006C6BE1" w:rsidP="005A77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C6BE1">
        <w:rPr>
          <w:rFonts w:ascii="Times New Roman" w:hAnsi="Times New Roman" w:cs="Times New Roman"/>
          <w:color w:val="000000"/>
          <w:shd w:val="clear" w:color="auto" w:fill="FFFFFF"/>
        </w:rPr>
        <w:t xml:space="preserve">жилищно-коммунального </w:t>
      </w:r>
    </w:p>
    <w:p w:rsidR="00E15EC3" w:rsidRPr="006C6BE1" w:rsidRDefault="006C6BE1" w:rsidP="005A777B">
      <w:pPr>
        <w:rPr>
          <w:rFonts w:ascii="Times New Roman" w:hAnsi="Times New Roman" w:cs="Times New Roman"/>
        </w:rPr>
      </w:pPr>
      <w:r w:rsidRPr="006C6BE1">
        <w:rPr>
          <w:rFonts w:ascii="Times New Roman" w:hAnsi="Times New Roman" w:cs="Times New Roman"/>
          <w:color w:val="000000"/>
          <w:shd w:val="clear" w:color="auto" w:fill="FFFFFF"/>
        </w:rPr>
        <w:t>хозяйства О.Н.ДЕМЧЕНКО</w:t>
      </w:r>
      <w:r w:rsidRPr="006C6B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C6BE1">
        <w:rPr>
          <w:rFonts w:ascii="Times New Roman" w:hAnsi="Times New Roman" w:cs="Times New Roman"/>
          <w:color w:val="000000"/>
        </w:rPr>
        <w:br/>
      </w:r>
    </w:p>
    <w:sectPr w:rsidR="00E15EC3" w:rsidRPr="006C6BE1" w:rsidSect="006C6BE1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BE1"/>
    <w:rsid w:val="005A777B"/>
    <w:rsid w:val="006C6BE1"/>
    <w:rsid w:val="00AE615C"/>
    <w:rsid w:val="00CB0252"/>
    <w:rsid w:val="00E15EC3"/>
    <w:rsid w:val="00E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2017-03-28T05:20:00Z</dcterms:created>
  <dcterms:modified xsi:type="dcterms:W3CDTF">2017-03-28T05:41:00Z</dcterms:modified>
</cp:coreProperties>
</file>