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1" w:type="dxa"/>
        <w:tblInd w:w="89" w:type="dxa"/>
        <w:tblLook w:val="04A0"/>
      </w:tblPr>
      <w:tblGrid>
        <w:gridCol w:w="436"/>
        <w:gridCol w:w="2724"/>
        <w:gridCol w:w="631"/>
        <w:gridCol w:w="3316"/>
        <w:gridCol w:w="492"/>
        <w:gridCol w:w="1354"/>
        <w:gridCol w:w="1880"/>
        <w:gridCol w:w="222"/>
        <w:gridCol w:w="222"/>
        <w:gridCol w:w="222"/>
        <w:gridCol w:w="222"/>
      </w:tblGrid>
      <w:tr w:rsidR="00F125C5" w:rsidRPr="00F125C5" w:rsidTr="00F125C5">
        <w:trPr>
          <w:gridAfter w:val="4"/>
          <w:wAfter w:w="888" w:type="dxa"/>
          <w:trHeight w:val="379"/>
        </w:trPr>
        <w:tc>
          <w:tcPr>
            <w:tcW w:w="10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F125C5" w:rsidRPr="00F125C5" w:rsidTr="00F125C5">
        <w:trPr>
          <w:gridAfter w:val="4"/>
          <w:wAfter w:w="888" w:type="dxa"/>
          <w:trHeight w:val="379"/>
        </w:trPr>
        <w:tc>
          <w:tcPr>
            <w:tcW w:w="10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использовании средств собственников по текущему содержанию </w:t>
            </w:r>
          </w:p>
        </w:tc>
      </w:tr>
      <w:tr w:rsidR="00F125C5" w:rsidRPr="00F125C5" w:rsidTr="00F125C5">
        <w:trPr>
          <w:gridAfter w:val="4"/>
          <w:wAfter w:w="888" w:type="dxa"/>
          <w:trHeight w:val="592"/>
        </w:trPr>
        <w:tc>
          <w:tcPr>
            <w:tcW w:w="10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 № 65 по </w:t>
            </w:r>
            <w:proofErr w:type="spellStart"/>
            <w:proofErr w:type="gramStart"/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Горский за 2012 год</w:t>
            </w:r>
          </w:p>
        </w:tc>
      </w:tr>
      <w:tr w:rsidR="00F125C5" w:rsidRPr="00F125C5" w:rsidTr="00F125C5">
        <w:trPr>
          <w:gridAfter w:val="4"/>
          <w:wAfter w:w="888" w:type="dxa"/>
          <w:trHeight w:val="59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5C5" w:rsidRPr="00F125C5" w:rsidTr="00F125C5">
        <w:trPr>
          <w:trHeight w:val="592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по текущему содержанию с 01.01.2012 по 30.06.2012 - 15,36 руб./кв</w:t>
            </w:r>
            <w:proofErr w:type="gramStart"/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5C5" w:rsidRPr="00F125C5" w:rsidTr="00F125C5">
        <w:trPr>
          <w:trHeight w:val="592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по текущему содержанию с 01.07.2012 по 31.12.2012 - 16,88 руб./кв</w:t>
            </w:r>
            <w:proofErr w:type="gramStart"/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5C5" w:rsidRPr="00F125C5" w:rsidTr="00F125C5">
        <w:trPr>
          <w:trHeight w:val="592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тариф по текущему содержанию - 16,12 руб./кв</w:t>
            </w:r>
            <w:proofErr w:type="gramStart"/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5C5" w:rsidRPr="00F125C5" w:rsidTr="00F125C5">
        <w:trPr>
          <w:trHeight w:val="592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Убираемая площадь дворовой территории 5982,90 кв</w:t>
            </w:r>
            <w:proofErr w:type="gramStart"/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5C5" w:rsidRPr="00F125C5" w:rsidTr="00F125C5">
        <w:trPr>
          <w:trHeight w:val="592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Убираемая площадь лестничных клеток 2149,00 кв</w:t>
            </w:r>
            <w:proofErr w:type="gramStart"/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5C5" w:rsidRPr="00F125C5" w:rsidTr="00F125C5">
        <w:trPr>
          <w:trHeight w:val="59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592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Расходы дома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4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Характеристика МКД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м-н</w:t>
            </w:r>
            <w:proofErr w:type="spellEnd"/>
            <w:proofErr w:type="gramEnd"/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Горский дом 65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30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Количество подъездов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30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 собственников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10554,00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29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обязательных видов работ и услуг по содержанию и ремонту общего имущества  дома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выполнения работ, оказания услуг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Сумма затрат в год,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Размер платы за 1 кв.м. площади помещений в месяц, руб.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30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ОБЩЕГО ИМУЩЕСТВА ДОМА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20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промывка,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консервация и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центрального отопления;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  <w:proofErr w:type="gram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245 697,96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1,94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2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конструктивных элементов зданий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окон и дверей; очистка кровли от мусора, грязи, снега, наледи, снежных шапок и  сосулек и  т.д.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190 210,19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5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Аварийно-ремонтное обслуживание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круглосуточно на системах водоснабжения,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водоотведния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теплоснабжения и энергообеспечения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113 663,20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0,90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5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Санитарное содержание лестничных клеток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162 608,91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1,28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8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404 812,72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8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Механизированная уборка  дворовой территории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раз в холодный период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123 244,05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0,97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2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Сбор, вывоз и утилизация крупногабаритных бытовых отходов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(1 раз в неделю)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126 513,11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2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Сбор, вывоз и утилизация твердых бытовых отходов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реже одного раза в сутки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99 785,35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0,79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9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Дератизация, дезинсекция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 - 1 раз в квартал, дезинсекция - 2 раза в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777,22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9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 лифтов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ежемесячно, согласно договору со специализированной организацией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240 935,91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1,90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1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Техническое обслуживание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общедомовых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приборов учета </w:t>
            </w:r>
            <w:r w:rsidRPr="00F125C5">
              <w:rPr>
                <w:rFonts w:ascii="Times New Roman" w:eastAsia="Times New Roman" w:hAnsi="Times New Roman" w:cs="Times New Roman"/>
                <w:color w:val="000000"/>
              </w:rPr>
              <w:t xml:space="preserve">(тепловая энергия, горячее и холодное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</w:rPr>
              <w:t>вводоснабжение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ежемесячно, согласно договору со специализированной организацией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69 830,65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0,55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0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 содержание общего имущества в многоквартирном доме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1 778 079,27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14,04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283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МНОГОКВАРТИРНЫМ ДОМОМ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Планирование работ по содержанию и ремонту общего имущества дома; планирование финансовых и технических ресурсов;  осуществление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ситематического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над качеством услуг и работ подрядных организаций и за исполнением договорных обязательств; </w:t>
            </w:r>
            <w:proofErr w:type="gram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оплаты работ и услуг подрядных организаций в соответствии с заключенными договорами за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надлежеащее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 работ и услуг, сбор платежей с нанимателей и собственников помещение, в т.ч. за коммунальные услуги,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взискание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 по оплате ЖКУ; ведение технической </w:t>
            </w:r>
            <w:proofErr w:type="spellStart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документациипо</w:t>
            </w:r>
            <w:proofErr w:type="spell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МКД, работа с населением, в т.ч. рассмотрение обращений и жалоб по качеству обслуживания;</w:t>
            </w:r>
            <w:proofErr w:type="gramEnd"/>
            <w:r w:rsidRPr="00F1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диспетчерских функций по приему заявок от населения и функций, связанных с регистрацией граждан.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355 615,85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2,81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6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управление многоквартирным домом и содержание общего имущества в многоквартирном доме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2 133 695,12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16,85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4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41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Доходы дома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17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Статья/источник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Начислено,  руб.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Оплачено,  руб.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собственников по платежам на конец периода,  руб.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607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2 041 565,76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1 987 918,39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256 935,21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4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доходы: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4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22 518,65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22 518,65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83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конструктивных элементов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43 815,78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43 815,78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5C5" w:rsidRPr="00F125C5" w:rsidTr="00F125C5">
        <w:trPr>
          <w:trHeight w:val="4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2 107 900,18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2 054 252,81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2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256 935,21</w:t>
            </w: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125C5" w:rsidRPr="00F125C5" w:rsidRDefault="00F125C5" w:rsidP="00F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2344" w:rsidRDefault="00192344"/>
    <w:sectPr w:rsidR="00192344" w:rsidSect="00F12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5C5"/>
    <w:rsid w:val="00192344"/>
    <w:rsid w:val="00F1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>kzhak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buh-e</dc:creator>
  <cp:keywords/>
  <dc:description/>
  <cp:lastModifiedBy>buh-e</cp:lastModifiedBy>
  <cp:revision>2</cp:revision>
  <dcterms:created xsi:type="dcterms:W3CDTF">2013-04-25T09:32:00Z</dcterms:created>
  <dcterms:modified xsi:type="dcterms:W3CDTF">2013-04-25T09:33:00Z</dcterms:modified>
</cp:coreProperties>
</file>